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pacing w:before="0" w:after="0" w:line="240" w:lineRule="auto"/>
        <w:jc w:val="center"/>
        <w:textAlignment w:val="auto"/>
        <w:rPr>
          <w:rFonts w:hint="eastAsia"/>
        </w:rPr>
      </w:pPr>
      <w:bookmarkStart w:id="1" w:name="_GoBack"/>
      <w:bookmarkStart w:id="0" w:name="_Toc9326"/>
      <w:r>
        <w:rPr>
          <w:rFonts w:hint="eastAsia"/>
          <w:lang w:eastAsia="zh-CN"/>
        </w:rPr>
        <w:t>KZKL</w:t>
      </w:r>
      <w:r>
        <w:rPr>
          <w:rFonts w:hint="eastAsia"/>
        </w:rPr>
        <w:t>系列快速连接器</w:t>
      </w:r>
      <w:bookmarkEnd w:id="0"/>
    </w:p>
    <w:bookmarkEnd w:id="1"/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b/>
          <w:color w:val="222A35" w:themeColor="text2" w:themeShade="80"/>
        </w:rPr>
      </w:pPr>
      <w:r>
        <w:rPr>
          <w:b/>
          <w:color w:val="222A35" w:themeColor="text2" w:themeShade="80"/>
        </w:rPr>
        <w:drawing>
          <wp:inline distT="0" distB="0" distL="0" distR="0">
            <wp:extent cx="5056505" cy="2753360"/>
            <wp:effectExtent l="0" t="0" r="1079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8" t="14315" r="11550" b="10777"/>
                    <a:stretch>
                      <a:fillRect/>
                    </a:stretch>
                  </pic:blipFill>
                  <pic:spPr>
                    <a:xfrm>
                      <a:off x="0" y="0"/>
                      <a:ext cx="5069204" cy="27606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 w:ascii="微软雅黑" w:hAnsi="微软雅黑"/>
          <w:color w:val="222A35" w:themeColor="text2" w:themeShade="80"/>
          <w:sz w:val="24"/>
          <w:szCs w:val="24"/>
          <w:lang w:eastAsia="zh-CN"/>
        </w:rPr>
        <w:t>KZKL</w:t>
      </w:r>
      <w:r>
        <w:rPr>
          <w:rFonts w:hint="eastAsia"/>
          <w:color w:val="222A35" w:themeColor="text2" w:themeShade="80"/>
          <w:sz w:val="24"/>
          <w:szCs w:val="24"/>
        </w:rPr>
        <w:t xml:space="preserve">系列快速连接器，用于带有凸缘，轮缘，鱼鳞管，热扩管，短端头，扩口等部件的功能和压力测试。可用于测试发动机水管，油管，制动系统管路、压缩机管路、软管末端等等；通过使用高级不锈钢材质，来满足工业测试的严格要求；发动机燃油管测试应用中快速连接器可内置单向阀。 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sz w:val="24"/>
          <w:szCs w:val="24"/>
        </w:rPr>
      </w:pPr>
      <w:r>
        <w:rPr>
          <w:rFonts w:hint="eastAsia"/>
          <w:lang w:eastAsia="zh-CN"/>
        </w:rPr>
        <w:t>KZKL</w:t>
      </w:r>
      <w:r>
        <w:rPr>
          <w:rFonts w:hint="eastAsia"/>
        </w:rPr>
        <w:t>系列快速连接器技术参数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sz w:val="32"/>
          <w:szCs w:val="32"/>
        </w:rPr>
      </w:pPr>
      <w:r>
        <w:rPr>
          <w:rFonts w:hint="eastAsia"/>
        </w:rPr>
        <w:t>工作压力：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入口B：从真空至最高50bar，根据应用范围，还可以按照客户需要提供更高的耐压值。</w:t>
      </w:r>
      <w:r>
        <w:rPr>
          <w:color w:val="222A35" w:themeColor="text2" w:themeShade="80"/>
          <w:sz w:val="24"/>
          <w:szCs w:val="24"/>
        </w:rPr>
        <w:t xml:space="preserve"> 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设计：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除密封件主要结构部件均由耐腐蚀性不锈钢制成。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密封件：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rFonts w:ascii="黑体" w:hAnsi="黑体" w:eastAsia="黑体" w:cs="Tahoma"/>
          <w:color w:val="222A35" w:themeColor="text2" w:themeShade="80"/>
          <w:kern w:val="0"/>
          <w:sz w:val="22"/>
        </w:rPr>
      </w:pPr>
      <w:r>
        <w:rPr>
          <w:rFonts w:hint="eastAsia"/>
          <w:color w:val="222A35" w:themeColor="text2" w:themeShade="80"/>
          <w:sz w:val="24"/>
          <w:szCs w:val="24"/>
        </w:rPr>
        <w:t>密封件采用丁腈橡胶（NBR）材质，可按照客户需求提供其它材质设计</w:t>
      </w:r>
      <w:r>
        <w:rPr>
          <w:rFonts w:hint="eastAsia" w:ascii="黑体" w:hAnsi="黑体" w:eastAsia="黑体" w:cs="Tahoma"/>
          <w:color w:val="222A35" w:themeColor="text2" w:themeShade="80"/>
          <w:kern w:val="0"/>
          <w:sz w:val="22"/>
        </w:rPr>
        <w:t>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泄露率：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10</w:t>
      </w:r>
      <w:r>
        <w:rPr>
          <w:rFonts w:hint="eastAsia"/>
          <w:color w:val="222A35" w:themeColor="text2" w:themeShade="80"/>
          <w:sz w:val="24"/>
          <w:szCs w:val="24"/>
          <w:vertAlign w:val="superscript"/>
        </w:rPr>
        <w:t>-3</w:t>
      </w:r>
      <w:r>
        <w:rPr>
          <w:rFonts w:hint="eastAsia"/>
          <w:color w:val="222A35" w:themeColor="text2" w:themeShade="80"/>
          <w:sz w:val="24"/>
          <w:szCs w:val="24"/>
        </w:rPr>
        <w:t>mbar×1/s (10</w:t>
      </w:r>
      <w:r>
        <w:rPr>
          <w:rFonts w:hint="eastAsia"/>
          <w:color w:val="222A35" w:themeColor="text2" w:themeShade="80"/>
          <w:sz w:val="24"/>
          <w:szCs w:val="24"/>
          <w:vertAlign w:val="superscript"/>
        </w:rPr>
        <w:t>-4</w:t>
      </w:r>
      <w:r>
        <w:rPr>
          <w:rFonts w:hint="eastAsia"/>
          <w:color w:val="222A35" w:themeColor="text2" w:themeShade="80"/>
          <w:sz w:val="24"/>
          <w:szCs w:val="24"/>
        </w:rPr>
        <w:t>Pa×m</w:t>
      </w:r>
      <w:r>
        <w:rPr>
          <w:rFonts w:hint="eastAsia"/>
          <w:color w:val="222A35" w:themeColor="text2" w:themeShade="80"/>
          <w:sz w:val="24"/>
          <w:szCs w:val="24"/>
          <w:vertAlign w:val="superscript"/>
        </w:rPr>
        <w:t>3</w:t>
      </w:r>
      <w:r>
        <w:rPr>
          <w:rFonts w:hint="eastAsia"/>
          <w:color w:val="222A35" w:themeColor="text2" w:themeShade="80"/>
          <w:sz w:val="24"/>
          <w:szCs w:val="24"/>
        </w:rPr>
        <w:t>/s)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*此为标准品最低泄漏率，我们可以按需求提供更低泄漏率的装置，这取决于客户提供的详细规格（测试方法，测试温度和测试压力）以及客户所提供样品的品质（即密封面表面处理情况，粗糙度和尺寸允许公差）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sz w:val="32"/>
          <w:szCs w:val="32"/>
        </w:rPr>
      </w:pPr>
      <w:r>
        <w:rPr>
          <w:rFonts w:hint="eastAsia"/>
        </w:rPr>
        <w:t>操作方式：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left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1、用手握住快速连接器滑套，对准测试管口；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left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2、向前推动快速连接器外套直到推不动为止；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left"/>
        <w:textAlignment w:val="auto"/>
        <w:rPr>
          <w:color w:val="222A35" w:themeColor="text2" w:themeShade="80"/>
          <w:sz w:val="24"/>
          <w:szCs w:val="24"/>
        </w:rPr>
      </w:pPr>
      <w:r>
        <w:rPr>
          <w:color w:val="222A35" w:themeColor="text2" w:themeShade="80"/>
          <w:sz w:val="24"/>
          <w:szCs w:val="24"/>
        </w:rPr>
        <w:t>3、</w:t>
      </w:r>
      <w:r>
        <w:rPr>
          <w:rFonts w:hint="eastAsia"/>
          <w:color w:val="222A35" w:themeColor="text2" w:themeShade="80"/>
          <w:sz w:val="24"/>
          <w:szCs w:val="24"/>
          <w:lang w:eastAsia="zh-CN"/>
        </w:rPr>
        <w:t>KZKL</w:t>
      </w:r>
      <w:r>
        <w:rPr>
          <w:rFonts w:hint="eastAsia"/>
          <w:color w:val="222A35" w:themeColor="text2" w:themeShade="80"/>
          <w:sz w:val="24"/>
          <w:szCs w:val="24"/>
        </w:rPr>
        <w:t>快速连接器就此连接上。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规格尺寸（mm）：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right"/>
        <w:textAlignment w:val="auto"/>
        <w:rPr>
          <w:color w:val="222A35" w:themeColor="text2" w:themeShade="80"/>
        </w:rPr>
      </w:pPr>
      <w:r>
        <w:rPr>
          <w:color w:val="222A35" w:themeColor="text2" w:themeShade="80"/>
        </w:rPr>
        <w:drawing>
          <wp:inline distT="0" distB="0" distL="0" distR="0">
            <wp:extent cx="4366895" cy="2340610"/>
            <wp:effectExtent l="0" t="0" r="14605" b="2540"/>
            <wp:docPr id="86" name="图片 3" descr="LA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3" descr="LA6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689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9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552"/>
        <w:gridCol w:w="1800"/>
        <w:gridCol w:w="1620"/>
        <w:gridCol w:w="1260"/>
        <w:gridCol w:w="108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8" w:type="dxa"/>
            <w:vMerge w:val="restart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外形尺寸</w:t>
            </w:r>
          </w:p>
        </w:tc>
        <w:tc>
          <w:tcPr>
            <w:tcW w:w="1552" w:type="dxa"/>
            <w:vMerge w:val="restart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A*</w:t>
            </w:r>
          </w:p>
        </w:tc>
        <w:tc>
          <w:tcPr>
            <w:tcW w:w="1800" w:type="dxa"/>
            <w:vMerge w:val="restart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B</w:t>
            </w:r>
          </w:p>
        </w:tc>
        <w:tc>
          <w:tcPr>
            <w:tcW w:w="1620" w:type="dxa"/>
            <w:vMerge w:val="restart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D</w:t>
            </w:r>
          </w:p>
        </w:tc>
        <w:tc>
          <w:tcPr>
            <w:tcW w:w="1260" w:type="dxa"/>
            <w:vMerge w:val="restart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D1</w:t>
            </w:r>
          </w:p>
        </w:tc>
        <w:tc>
          <w:tcPr>
            <w:tcW w:w="1080" w:type="dxa"/>
            <w:vMerge w:val="restart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L</w:t>
            </w:r>
          </w:p>
        </w:tc>
        <w:tc>
          <w:tcPr>
            <w:tcW w:w="1260" w:type="dxa"/>
            <w:vMerge w:val="restart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A/F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8" w:type="dxa"/>
            <w:vMerge w:val="continue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黑体" w:eastAsia="黑体" w:cs="Tahoma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552" w:type="dxa"/>
            <w:vMerge w:val="continue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黑体" w:eastAsia="黑体" w:cs="Tahoma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vMerge w:val="continue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黑体" w:eastAsia="黑体" w:cs="Tahoma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vMerge w:val="continue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黑体" w:eastAsia="黑体" w:cs="Tahoma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黑体" w:eastAsia="黑体" w:cs="Tahoma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黑体" w:eastAsia="黑体" w:cs="Tahoma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黑体" w:eastAsia="黑体" w:cs="Tahoma"/>
                <w:color w:val="222A35" w:themeColor="text2" w:themeShade="8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28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</w:t>
            </w:r>
          </w:p>
        </w:tc>
        <w:tc>
          <w:tcPr>
            <w:tcW w:w="1552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6-7.9</w:t>
            </w:r>
          </w:p>
        </w:tc>
        <w:tc>
          <w:tcPr>
            <w:tcW w:w="180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G1/8″</w:t>
            </w:r>
          </w:p>
        </w:tc>
        <w:tc>
          <w:tcPr>
            <w:tcW w:w="162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22.0</w:t>
            </w:r>
          </w:p>
        </w:tc>
        <w:tc>
          <w:tcPr>
            <w:tcW w:w="126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14.0</w:t>
            </w:r>
          </w:p>
        </w:tc>
        <w:tc>
          <w:tcPr>
            <w:tcW w:w="108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74.0</w:t>
            </w:r>
          </w:p>
        </w:tc>
        <w:tc>
          <w:tcPr>
            <w:tcW w:w="126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28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2</w:t>
            </w:r>
          </w:p>
        </w:tc>
        <w:tc>
          <w:tcPr>
            <w:tcW w:w="1552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8-10.9</w:t>
            </w:r>
          </w:p>
        </w:tc>
        <w:tc>
          <w:tcPr>
            <w:tcW w:w="180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G1/8″</w:t>
            </w:r>
          </w:p>
        </w:tc>
        <w:tc>
          <w:tcPr>
            <w:tcW w:w="162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25.0</w:t>
            </w:r>
          </w:p>
        </w:tc>
        <w:tc>
          <w:tcPr>
            <w:tcW w:w="126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17.0</w:t>
            </w:r>
          </w:p>
        </w:tc>
        <w:tc>
          <w:tcPr>
            <w:tcW w:w="108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75.0</w:t>
            </w:r>
          </w:p>
        </w:tc>
        <w:tc>
          <w:tcPr>
            <w:tcW w:w="126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28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</w:t>
            </w:r>
          </w:p>
        </w:tc>
        <w:tc>
          <w:tcPr>
            <w:tcW w:w="1552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11-14.9</w:t>
            </w:r>
          </w:p>
        </w:tc>
        <w:tc>
          <w:tcPr>
            <w:tcW w:w="180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G1/4″</w:t>
            </w:r>
          </w:p>
        </w:tc>
        <w:tc>
          <w:tcPr>
            <w:tcW w:w="162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30.0</w:t>
            </w:r>
          </w:p>
        </w:tc>
        <w:tc>
          <w:tcPr>
            <w:tcW w:w="126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22.0</w:t>
            </w:r>
          </w:p>
        </w:tc>
        <w:tc>
          <w:tcPr>
            <w:tcW w:w="108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74.0</w:t>
            </w:r>
          </w:p>
        </w:tc>
        <w:tc>
          <w:tcPr>
            <w:tcW w:w="126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28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4</w:t>
            </w:r>
          </w:p>
        </w:tc>
        <w:tc>
          <w:tcPr>
            <w:tcW w:w="1552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15-19.9</w:t>
            </w:r>
          </w:p>
        </w:tc>
        <w:tc>
          <w:tcPr>
            <w:tcW w:w="180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G3/8″</w:t>
            </w:r>
          </w:p>
        </w:tc>
        <w:tc>
          <w:tcPr>
            <w:tcW w:w="162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35.0</w:t>
            </w:r>
          </w:p>
        </w:tc>
        <w:tc>
          <w:tcPr>
            <w:tcW w:w="126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27.0</w:t>
            </w:r>
          </w:p>
        </w:tc>
        <w:tc>
          <w:tcPr>
            <w:tcW w:w="108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79.0</w:t>
            </w:r>
          </w:p>
        </w:tc>
        <w:tc>
          <w:tcPr>
            <w:tcW w:w="126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24.0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28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5</w:t>
            </w:r>
          </w:p>
        </w:tc>
        <w:tc>
          <w:tcPr>
            <w:tcW w:w="1552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20-24.9</w:t>
            </w:r>
          </w:p>
        </w:tc>
        <w:tc>
          <w:tcPr>
            <w:tcW w:w="180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G1/2″</w:t>
            </w:r>
          </w:p>
        </w:tc>
        <w:tc>
          <w:tcPr>
            <w:tcW w:w="162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40.0</w:t>
            </w:r>
          </w:p>
        </w:tc>
        <w:tc>
          <w:tcPr>
            <w:tcW w:w="126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30.0</w:t>
            </w:r>
          </w:p>
        </w:tc>
        <w:tc>
          <w:tcPr>
            <w:tcW w:w="108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79.0</w:t>
            </w:r>
          </w:p>
        </w:tc>
        <w:tc>
          <w:tcPr>
            <w:tcW w:w="126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27.0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28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6</w:t>
            </w:r>
          </w:p>
        </w:tc>
        <w:tc>
          <w:tcPr>
            <w:tcW w:w="1552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25-29.9</w:t>
            </w:r>
          </w:p>
        </w:tc>
        <w:tc>
          <w:tcPr>
            <w:tcW w:w="180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G3/4″</w:t>
            </w:r>
          </w:p>
        </w:tc>
        <w:tc>
          <w:tcPr>
            <w:tcW w:w="162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45.0</w:t>
            </w:r>
          </w:p>
        </w:tc>
        <w:tc>
          <w:tcPr>
            <w:tcW w:w="126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33.0</w:t>
            </w:r>
          </w:p>
        </w:tc>
        <w:tc>
          <w:tcPr>
            <w:tcW w:w="108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90.0</w:t>
            </w:r>
          </w:p>
        </w:tc>
        <w:tc>
          <w:tcPr>
            <w:tcW w:w="126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28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7</w:t>
            </w:r>
          </w:p>
        </w:tc>
        <w:tc>
          <w:tcPr>
            <w:tcW w:w="1552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30-35.9</w:t>
            </w:r>
          </w:p>
        </w:tc>
        <w:tc>
          <w:tcPr>
            <w:tcW w:w="180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G3/4″</w:t>
            </w:r>
          </w:p>
        </w:tc>
        <w:tc>
          <w:tcPr>
            <w:tcW w:w="162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50.0</w:t>
            </w:r>
          </w:p>
        </w:tc>
        <w:tc>
          <w:tcPr>
            <w:tcW w:w="126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37.0</w:t>
            </w:r>
          </w:p>
        </w:tc>
        <w:tc>
          <w:tcPr>
            <w:tcW w:w="108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90.0</w:t>
            </w:r>
          </w:p>
        </w:tc>
        <w:tc>
          <w:tcPr>
            <w:tcW w:w="126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28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8</w:t>
            </w:r>
          </w:p>
        </w:tc>
        <w:tc>
          <w:tcPr>
            <w:tcW w:w="1552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36-39.9</w:t>
            </w:r>
          </w:p>
        </w:tc>
        <w:tc>
          <w:tcPr>
            <w:tcW w:w="180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G3/4″</w:t>
            </w:r>
          </w:p>
        </w:tc>
        <w:tc>
          <w:tcPr>
            <w:tcW w:w="162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55.0</w:t>
            </w:r>
          </w:p>
        </w:tc>
        <w:tc>
          <w:tcPr>
            <w:tcW w:w="126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40.0</w:t>
            </w:r>
          </w:p>
        </w:tc>
        <w:tc>
          <w:tcPr>
            <w:tcW w:w="108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90.0</w:t>
            </w:r>
          </w:p>
        </w:tc>
        <w:tc>
          <w:tcPr>
            <w:tcW w:w="126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28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9</w:t>
            </w:r>
          </w:p>
        </w:tc>
        <w:tc>
          <w:tcPr>
            <w:tcW w:w="1552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40-46.9</w:t>
            </w:r>
          </w:p>
        </w:tc>
        <w:tc>
          <w:tcPr>
            <w:tcW w:w="180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G1″</w:t>
            </w:r>
          </w:p>
        </w:tc>
        <w:tc>
          <w:tcPr>
            <w:tcW w:w="162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60.0</w:t>
            </w:r>
          </w:p>
        </w:tc>
        <w:tc>
          <w:tcPr>
            <w:tcW w:w="126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46.0</w:t>
            </w:r>
          </w:p>
        </w:tc>
        <w:tc>
          <w:tcPr>
            <w:tcW w:w="108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90.0</w:t>
            </w:r>
          </w:p>
        </w:tc>
        <w:tc>
          <w:tcPr>
            <w:tcW w:w="1260" w:type="dxa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41.0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28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10</w:t>
            </w:r>
          </w:p>
        </w:tc>
        <w:tc>
          <w:tcPr>
            <w:tcW w:w="1552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47-52</w:t>
            </w:r>
          </w:p>
        </w:tc>
        <w:tc>
          <w:tcPr>
            <w:tcW w:w="180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G1 1/4″</w:t>
            </w:r>
          </w:p>
        </w:tc>
        <w:tc>
          <w:tcPr>
            <w:tcW w:w="162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70.0</w:t>
            </w:r>
          </w:p>
        </w:tc>
        <w:tc>
          <w:tcPr>
            <w:tcW w:w="126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55.0</w:t>
            </w:r>
          </w:p>
        </w:tc>
        <w:tc>
          <w:tcPr>
            <w:tcW w:w="108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119.0</w:t>
            </w:r>
          </w:p>
        </w:tc>
        <w:tc>
          <w:tcPr>
            <w:tcW w:w="1260" w:type="dxa"/>
            <w:shd w:val="clear" w:color="auto" w:fill="BFBF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900" w:type="dxa"/>
            <w:gridSpan w:val="7"/>
            <w:shd w:val="clear" w:color="000000" w:fill="D9D9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黑体" w:eastAsia="黑体" w:cs="Tahoma"/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规格尺寸以mm来表示      *是指夹紧直径，其它外形尺寸可按需提供。</w:t>
            </w:r>
            <w:r>
              <w:rPr>
                <w:rFonts w:hint="eastAsia" w:ascii="黑体" w:hAnsi="黑体" w:eastAsia="黑体" w:cs="Tahoma"/>
                <w:b/>
                <w:color w:val="222A35" w:themeColor="text2" w:themeShade="80"/>
                <w:kern w:val="0"/>
                <w:sz w:val="16"/>
                <w:szCs w:val="16"/>
              </w:rPr>
              <w:t xml:space="preserve">      </w:t>
            </w:r>
          </w:p>
        </w:tc>
      </w:tr>
    </w:tbl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E31BA"/>
    <w:rsid w:val="09CE31BA"/>
    <w:rsid w:val="29287B7E"/>
    <w:rsid w:val="2DC3179D"/>
    <w:rsid w:val="34AC744C"/>
    <w:rsid w:val="35DC56EA"/>
    <w:rsid w:val="4C284B40"/>
    <w:rsid w:val="4D0D765B"/>
    <w:rsid w:val="548F6F58"/>
    <w:rsid w:val="6D535020"/>
    <w:rsid w:val="74B123B3"/>
    <w:rsid w:val="7AD65CF8"/>
    <w:rsid w:val="7F86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20" w:lineRule="atLeast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cstheme="majorBidi"/>
      <w:b/>
      <w:bCs/>
      <w:color w:val="000000" w:themeColor="text1" w:themeShade="80"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40" w:after="120" w:line="100" w:lineRule="atLeast"/>
      <w:jc w:val="left"/>
      <w:outlineLvl w:val="2"/>
    </w:pPr>
    <w:rPr>
      <w:rFonts w:ascii="微软雅黑" w:hAnsi="微软雅黑"/>
      <w:b/>
      <w:bCs/>
      <w:color w:val="000000" w:themeColor="text1" w:themeShade="80"/>
      <w:sz w:val="28"/>
      <w:szCs w:val="3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2018-04-03T08:21:00Z</dcterms:created>
  <dc:creator>素笔青笺</dc:creator>
  <cp:lastModifiedBy>素笔青笺</cp:lastModifiedBy>
  <dcterms:modified xsi:type="dcterms:W3CDTF">2018-04-03T09:55:22Z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